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7E" w:rsidRDefault="00507A7E" w:rsidP="00507A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07A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que é </w:t>
      </w:r>
      <w:r w:rsidRPr="00507A7E">
        <w:rPr>
          <w:rFonts w:ascii="Arial" w:hAnsi="Arial" w:cs="Arial"/>
          <w:b/>
          <w:bCs/>
          <w:color w:val="000000" w:themeColor="text1"/>
          <w:sz w:val="24"/>
          <w:szCs w:val="24"/>
        </w:rPr>
        <w:t>biologia</w:t>
      </w:r>
      <w:r w:rsidRPr="00507A7E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:rsidR="00507A7E" w:rsidRDefault="00507A7E" w:rsidP="00507A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07A7E" w:rsidRPr="00EC126E" w:rsidRDefault="00507A7E" w:rsidP="00507A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EC126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Texto Introdutório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Biologia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é o ramo da ciência que estuda os seres vivos. Os biólogos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definem'' seres vivos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,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como todos os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diversos organismos os descendentes de um ancestral unicelular que surgiu hão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quase 4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bilhões de anos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.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Devido a sua ancestralidade comum, os organismos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vivos compartilham muitas características não encontradas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no mundo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inanimado. A maioria dos organismos vivo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s: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■ consiste em uma ou mais células;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hAnsi="Arial" w:cs="Arial"/>
          <w:color w:val="000000" w:themeColor="text1"/>
          <w:sz w:val="24"/>
          <w:szCs w:val="24"/>
        </w:rPr>
        <w:t xml:space="preserve">■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contém informação genética;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hAnsi="Arial" w:cs="Arial"/>
          <w:color w:val="000000" w:themeColor="text1"/>
          <w:sz w:val="24"/>
          <w:szCs w:val="24"/>
        </w:rPr>
        <w:t xml:space="preserve">■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usa a informação genética para se· reproduzir; 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■ é geneticamente relacionad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o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e evoluiu; 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■ pode converter moléculas obtidas a partir do seu ambiente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em novas moléculas biológicas;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hAnsi="Arial" w:cs="Arial"/>
          <w:color w:val="000000" w:themeColor="text1"/>
          <w:sz w:val="24"/>
          <w:szCs w:val="24"/>
        </w:rPr>
        <w:t xml:space="preserve">■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pode extrair energia do ambiente e usá-la para o trabalho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biológico;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hAnsi="Arial" w:cs="Arial"/>
          <w:color w:val="000000" w:themeColor="text1"/>
          <w:sz w:val="24"/>
          <w:szCs w:val="24"/>
        </w:rPr>
        <w:t xml:space="preserve">■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pode regular seu ambiente interno.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Essa lista pode servir como guia básico sobre os principais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temas e para unificar os princípios da biologia. Uma lista simples,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entretanto,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contradiz a incrível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complexidade e diversidade da vida. Algumas formas de vida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podem não dispor de todas essas características ao mesmo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tempo. Por exemplo, a semente de uma planta do deserto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pode permanecer por muitos anos sem extrair energia d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o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ambiente,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converter moléculas, regular seu ambiente interno ou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reproduzir; mas a semente ainda está viva.</w:t>
      </w: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 os vírus? Embora não consistam em células, provavelmente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evoluíram de organismos ce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l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ulare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s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 muitos biólogos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os consideram organismos vivos. Os vírus não realizam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funções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fisiológicas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por si sós, mas parasitam para que o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maquinário das células hospedeiras faça essas funções por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eles - incluindo a reprodução. Além de possuírem informação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genética, eles certamente evoluem (como sabemos, a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evolução do vírus da gripe exige mudanças anuais nas vacinas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criadas para combatê-las).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O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s vírus estão vivos?' O que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você acha?</w:t>
      </w:r>
    </w:p>
    <w:p w:rsidR="00C65439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Este livro e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x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plora as características da vida, como essas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características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variam entre· os organismos, como elas evoluem e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como funcionam juntas para permitir que os organismos sobrevivam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e se reproduzam. A </w:t>
      </w:r>
      <w:r w:rsidRPr="00507A7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evolução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é o tema central da biologia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e, portanto, também deste livro. Por meio da reprodução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 da sobrevivência diferencial, os sistemas vivos evoluem e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se adaptam aos diversos ambientes da Terra. Os processos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de evolução geraram a enorme diversidade que vemos hoje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como vida no planeta</w:t>
      </w:r>
      <w:r>
        <w:rPr>
          <w:rFonts w:ascii="Arial" w:eastAsia="MinionPro-Regular" w:hAnsi="Arial" w:cs="Arial"/>
          <w:color w:val="000000" w:themeColor="text1"/>
          <w:sz w:val="24"/>
          <w:szCs w:val="24"/>
        </w:rPr>
        <w:t>.</w:t>
      </w:r>
    </w:p>
    <w:p w:rsid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</w:p>
    <w:p w:rsid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</w:p>
    <w:p w:rsidR="00507A7E" w:rsidRPr="00EC126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b/>
          <w:color w:val="000000" w:themeColor="text1"/>
          <w:sz w:val="24"/>
          <w:szCs w:val="24"/>
        </w:rPr>
      </w:pPr>
      <w:r w:rsidRPr="00EC126E">
        <w:rPr>
          <w:rFonts w:ascii="Arial" w:eastAsia="MinionPro-Regular" w:hAnsi="Arial" w:cs="Arial"/>
          <w:b/>
          <w:color w:val="000000" w:themeColor="text1"/>
          <w:sz w:val="24"/>
          <w:szCs w:val="24"/>
        </w:rPr>
        <w:t xml:space="preserve">Referência Bibliográfica </w:t>
      </w:r>
    </w:p>
    <w:p w:rsid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</w:p>
    <w:p w:rsidR="00507A7E" w:rsidRPr="00507A7E" w:rsidRDefault="00507A7E" w:rsidP="00507A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color w:val="000000" w:themeColor="text1"/>
          <w:sz w:val="24"/>
          <w:szCs w:val="24"/>
        </w:rPr>
      </w:pP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Vida [recurso eletrônico</w:t>
      </w:r>
      <w:proofErr w:type="gramStart"/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] :</w:t>
      </w:r>
      <w:proofErr w:type="gramEnd"/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a ciência da biologia / David Sadava ...</w:t>
      </w:r>
      <w:r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Ie t al.] ; tradução Carla Denise Bonan ... [e t aI.]. - 8. ed. -</w:t>
      </w:r>
      <w:r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Dados eletrônicos. - Porto Alegre: Artmed, 2009.</w:t>
      </w:r>
      <w:r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v. 1. Célula e hereditariedade</w:t>
      </w:r>
      <w:r w:rsidR="00EC126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Editado</w:t>
      </w:r>
      <w:proofErr w:type="gramEnd"/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também como livro, impresso em 2009.</w:t>
      </w:r>
      <w:r>
        <w:rPr>
          <w:rFonts w:ascii="Arial" w:eastAsia="MinionPro-Regular" w:hAnsi="Arial" w:cs="Arial"/>
          <w:color w:val="000000" w:themeColor="text1"/>
          <w:sz w:val="24"/>
          <w:szCs w:val="24"/>
        </w:rPr>
        <w:t xml:space="preserve"> </w:t>
      </w:r>
      <w:r w:rsidRPr="00507A7E">
        <w:rPr>
          <w:rFonts w:ascii="Arial" w:eastAsia="MinionPro-Regular" w:hAnsi="Arial" w:cs="Arial"/>
          <w:color w:val="000000" w:themeColor="text1"/>
          <w:sz w:val="24"/>
          <w:szCs w:val="24"/>
        </w:rPr>
        <w:t>ISBN 978-85-363-2050-2</w:t>
      </w:r>
    </w:p>
    <w:sectPr w:rsidR="00507A7E" w:rsidRPr="00507A7E" w:rsidSect="005A5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7E"/>
    <w:rsid w:val="00507A7E"/>
    <w:rsid w:val="005A5BA2"/>
    <w:rsid w:val="00714550"/>
    <w:rsid w:val="00C65439"/>
    <w:rsid w:val="00E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87B2"/>
  <w15:chartTrackingRefBased/>
  <w15:docId w15:val="{6C1BA261-8C96-4295-BF48-B8D89E59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 ...</dc:creator>
  <cp:keywords/>
  <dc:description/>
  <cp:lastModifiedBy>..... ...</cp:lastModifiedBy>
  <cp:revision>1</cp:revision>
  <dcterms:created xsi:type="dcterms:W3CDTF">2019-04-02T01:00:00Z</dcterms:created>
  <dcterms:modified xsi:type="dcterms:W3CDTF">2019-04-02T01:11:00Z</dcterms:modified>
</cp:coreProperties>
</file>